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CB8" w:rsidRPr="00BD2CB8" w:rsidRDefault="00BD2CB8" w:rsidP="00BD2CB8">
      <w:pPr>
        <w:pStyle w:val="21"/>
        <w:spacing w:after="0"/>
        <w:ind w:left="0"/>
        <w:jc w:val="both"/>
        <w:rPr>
          <w:b/>
          <w:sz w:val="32"/>
          <w:szCs w:val="32"/>
          <w:lang w:eastAsia="ar-SA"/>
        </w:rPr>
      </w:pPr>
      <w:proofErr w:type="gramStart"/>
      <w:r>
        <w:rPr>
          <w:b/>
          <w:sz w:val="32"/>
          <w:szCs w:val="32"/>
          <w:lang w:eastAsia="ar-SA"/>
        </w:rPr>
        <w:t>Вопрос :</w:t>
      </w:r>
      <w:proofErr w:type="gramEnd"/>
      <w:r>
        <w:rPr>
          <w:b/>
          <w:sz w:val="32"/>
          <w:szCs w:val="32"/>
          <w:lang w:eastAsia="ar-SA"/>
        </w:rPr>
        <w:t xml:space="preserve"> </w:t>
      </w:r>
      <w:r w:rsidRPr="00BD2CB8">
        <w:rPr>
          <w:b/>
          <w:sz w:val="32"/>
          <w:szCs w:val="32"/>
          <w:lang w:eastAsia="ar-SA"/>
        </w:rPr>
        <w:t>Предприятие является субъектом СЭЗ в Севастополе. Ведет деятельность, связанную с СЭЗ и деятельность, не связанную с СЭЗ. Просим Вас разъяснить, можно ли по всем сотрудникам использовать льготный тариф страховых взносов?</w:t>
      </w:r>
      <w:r>
        <w:rPr>
          <w:b/>
          <w:sz w:val="32"/>
          <w:szCs w:val="32"/>
          <w:lang w:eastAsia="ar-SA"/>
        </w:rPr>
        <w:t xml:space="preserve"> </w:t>
      </w:r>
      <w:r w:rsidRPr="00BD2CB8">
        <w:rPr>
          <w:b/>
          <w:sz w:val="32"/>
          <w:szCs w:val="32"/>
          <w:lang w:eastAsia="ar-SA"/>
        </w:rPr>
        <w:t>Как правильно осуществлять начисление страховых взносов в таком случае. Особенно по тем сотрудникам (директор, главный бухгалтер), заработная плата которых относится ко всем видам деятельности предприятия.</w:t>
      </w:r>
    </w:p>
    <w:p w:rsidR="00BD2CB8" w:rsidRDefault="00BD2CB8" w:rsidP="00BD2CB8">
      <w:pPr>
        <w:pStyle w:val="21"/>
        <w:spacing w:after="0"/>
        <w:ind w:left="1068"/>
        <w:jc w:val="both"/>
        <w:rPr>
          <w:b/>
          <w:sz w:val="32"/>
          <w:szCs w:val="32"/>
          <w:lang w:eastAsia="ar-SA"/>
        </w:rPr>
      </w:pPr>
    </w:p>
    <w:p w:rsidR="00BD2CB8" w:rsidRPr="0008350F" w:rsidRDefault="00BD2CB8" w:rsidP="00BD2CB8">
      <w:pPr>
        <w:pStyle w:val="21"/>
        <w:spacing w:after="0"/>
        <w:ind w:left="1068"/>
        <w:jc w:val="both"/>
        <w:rPr>
          <w:b/>
          <w:sz w:val="32"/>
          <w:szCs w:val="32"/>
          <w:lang w:eastAsia="ar-SA"/>
        </w:rPr>
      </w:pPr>
      <w:r w:rsidRPr="0008350F">
        <w:rPr>
          <w:b/>
          <w:sz w:val="32"/>
          <w:szCs w:val="32"/>
          <w:lang w:eastAsia="ar-SA"/>
        </w:rPr>
        <w:t>Ответ:</w:t>
      </w:r>
      <w:bookmarkStart w:id="0" w:name="_GoBack"/>
      <w:bookmarkEnd w:id="0"/>
    </w:p>
    <w:p w:rsidR="00BD2CB8" w:rsidRPr="0008350F" w:rsidRDefault="00BD2CB8" w:rsidP="00BD2CB8">
      <w:pPr>
        <w:pStyle w:val="ConsPlusNormal"/>
        <w:ind w:firstLine="709"/>
        <w:jc w:val="both"/>
        <w:rPr>
          <w:rFonts w:ascii="Times New Roman" w:hAnsi="Times New Roman" w:cs="Times New Roman"/>
          <w:sz w:val="32"/>
          <w:szCs w:val="32"/>
          <w:lang w:eastAsia="ar-SA"/>
        </w:rPr>
      </w:pPr>
      <w:r w:rsidRPr="0008350F">
        <w:rPr>
          <w:rFonts w:ascii="Times New Roman" w:hAnsi="Times New Roman" w:cs="Times New Roman"/>
          <w:sz w:val="32"/>
          <w:szCs w:val="32"/>
          <w:lang w:eastAsia="ar-SA"/>
        </w:rPr>
        <w:t xml:space="preserve">Пониженные тарифы страховых взносов, предусмотренные статьей 427 НК РФ, организации - участники СЭЗ вправе применять только в отношении выплат и иных вознаграждений, начисляемых в пользу физических лиц, занятых в видах деятельности в соответствии с договором об условиях деятельности в СЭЗ на территории города федерального значения Севастополя.  </w:t>
      </w:r>
    </w:p>
    <w:p w:rsidR="00BD2CB8" w:rsidRPr="0008350F" w:rsidRDefault="00BD2CB8" w:rsidP="00BD2CB8">
      <w:pPr>
        <w:pStyle w:val="ConsPlusNormal"/>
        <w:ind w:firstLine="709"/>
        <w:jc w:val="both"/>
        <w:rPr>
          <w:rFonts w:ascii="Times New Roman" w:hAnsi="Times New Roman" w:cs="Times New Roman"/>
          <w:sz w:val="32"/>
          <w:szCs w:val="32"/>
          <w:lang w:eastAsia="ar-SA"/>
        </w:rPr>
      </w:pPr>
      <w:r w:rsidRPr="0008350F">
        <w:rPr>
          <w:rFonts w:ascii="Times New Roman" w:hAnsi="Times New Roman" w:cs="Times New Roman"/>
          <w:sz w:val="32"/>
          <w:szCs w:val="32"/>
          <w:lang w:eastAsia="ar-SA"/>
        </w:rPr>
        <w:t>В отношении выплат и иных вознаграждений, начисляемых организацией – участником СЭЗ в пользу физических лиц, осуществляющих деятельность, не указанную в договоре об условиях деятельности СЭЗ, пониженные тарифы, установленные статьей 427 Кодекса, не применяются.</w:t>
      </w:r>
    </w:p>
    <w:p w:rsidR="00BD2CB8" w:rsidRPr="0008350F" w:rsidRDefault="00BD2CB8" w:rsidP="00BD2CB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b/>
          <w:i/>
          <w:sz w:val="32"/>
          <w:szCs w:val="32"/>
          <w:lang w:eastAsia="ar-SA"/>
        </w:rPr>
      </w:pPr>
      <w:r w:rsidRPr="0008350F">
        <w:rPr>
          <w:rFonts w:ascii="Times New Roman" w:hAnsi="Times New Roman" w:cs="Times New Roman"/>
          <w:b/>
          <w:i/>
          <w:sz w:val="32"/>
          <w:szCs w:val="32"/>
          <w:lang w:eastAsia="ar-SA"/>
        </w:rPr>
        <w:t>Что касается части вопроса о начисления страховых взносов сотрудникам административного персонала.</w:t>
      </w:r>
    </w:p>
    <w:p w:rsidR="00BD2CB8" w:rsidRPr="0008350F" w:rsidRDefault="00BD2CB8" w:rsidP="00BD2CB8">
      <w:pPr>
        <w:pStyle w:val="ConsPlusNormal"/>
        <w:ind w:firstLine="709"/>
        <w:jc w:val="both"/>
        <w:rPr>
          <w:rFonts w:ascii="Times New Roman" w:hAnsi="Times New Roman" w:cs="Times New Roman"/>
          <w:sz w:val="32"/>
          <w:szCs w:val="32"/>
          <w:lang w:eastAsia="ar-SA"/>
        </w:rPr>
      </w:pPr>
      <w:r w:rsidRPr="0008350F">
        <w:rPr>
          <w:rFonts w:ascii="Times New Roman" w:hAnsi="Times New Roman" w:cs="Times New Roman"/>
          <w:sz w:val="32"/>
          <w:szCs w:val="32"/>
          <w:lang w:eastAsia="ar-SA"/>
        </w:rPr>
        <w:t>В случае невозможности разделения выплат в пользу работников по разным видам деятельности, эти выплаты должны распределяться пропорционально долям доходов в общем объеме доходов, полученных плательщиком страховых взносов.</w:t>
      </w:r>
    </w:p>
    <w:p w:rsidR="00BD2CB8" w:rsidRDefault="00BD2CB8" w:rsidP="00BD2CB8">
      <w:pPr>
        <w:pStyle w:val="ConsPlusNormal"/>
        <w:ind w:firstLine="0"/>
        <w:jc w:val="both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FF6171" w:rsidRDefault="00FF6171"/>
    <w:sectPr w:rsidR="00FF6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561B77"/>
    <w:multiLevelType w:val="hybridMultilevel"/>
    <w:tmpl w:val="42DA1E74"/>
    <w:lvl w:ilvl="0" w:tplc="4734F9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CB8"/>
    <w:rsid w:val="00BD2CB8"/>
    <w:rsid w:val="00FF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635524-98B6-406E-882E-F99958CB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BD2CB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BD2C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2018-08-03T07:56:00Z</dcterms:created>
  <dcterms:modified xsi:type="dcterms:W3CDTF">2018-08-03T08:00:00Z</dcterms:modified>
</cp:coreProperties>
</file>